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06DEC" w:rsidRDefault="003E0567">
      <w:pPr>
        <w:widowControl w:val="0"/>
        <w:ind w:left="0" w:hanging="2"/>
        <w:jc w:val="center"/>
        <w:rPr>
          <w:sz w:val="30"/>
          <w:szCs w:val="30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30"/>
          <w:szCs w:val="30"/>
        </w:rPr>
        <w:t>COMMITTEE REPORT</w:t>
      </w:r>
    </w:p>
    <w:p w14:paraId="00000002" w14:textId="77777777" w:rsidR="00506DEC" w:rsidRDefault="00506DEC">
      <w:pPr>
        <w:widowControl w:val="0"/>
        <w:ind w:left="0" w:hanging="2"/>
        <w:jc w:val="center"/>
        <w:rPr>
          <w:sz w:val="22"/>
          <w:szCs w:val="22"/>
        </w:rPr>
      </w:pPr>
    </w:p>
    <w:p w14:paraId="00000003" w14:textId="77777777" w:rsidR="00506DEC" w:rsidRDefault="00506DEC">
      <w:pPr>
        <w:widowControl w:val="0"/>
        <w:ind w:left="0" w:hanging="2"/>
        <w:jc w:val="center"/>
        <w:rPr>
          <w:sz w:val="22"/>
          <w:szCs w:val="22"/>
        </w:rPr>
      </w:pPr>
    </w:p>
    <w:p w14:paraId="00000005" w14:textId="2D517544" w:rsidR="00506DEC" w:rsidRPr="004A6B64" w:rsidRDefault="003E0567" w:rsidP="004A6B64">
      <w:pPr>
        <w:widowControl w:val="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_________________________</w:t>
      </w:r>
      <w:r w:rsidR="00ED2A99">
        <w:rPr>
          <w:b/>
          <w:sz w:val="32"/>
          <w:szCs w:val="32"/>
        </w:rPr>
        <w:t>YOUTH</w:t>
      </w:r>
      <w:r>
        <w:rPr>
          <w:b/>
          <w:sz w:val="32"/>
          <w:szCs w:val="32"/>
        </w:rPr>
        <w:t xml:space="preserve">____________________ </w:t>
      </w:r>
      <w:r>
        <w:rPr>
          <w:b/>
        </w:rPr>
        <w:t xml:space="preserve">       </w:t>
      </w:r>
    </w:p>
    <w:p w14:paraId="00000006" w14:textId="77777777" w:rsidR="00506DEC" w:rsidRDefault="003E0567">
      <w:pPr>
        <w:widowControl w:val="0"/>
        <w:ind w:left="0" w:hanging="2"/>
        <w:jc w:val="center"/>
        <w:rPr>
          <w:sz w:val="22"/>
          <w:szCs w:val="22"/>
        </w:rPr>
      </w:pPr>
      <w:r>
        <w:rPr>
          <w:b/>
        </w:rPr>
        <w:t xml:space="preserve"> ‘ COMMITTEE NAME’</w:t>
      </w:r>
    </w:p>
    <w:p w14:paraId="00000007" w14:textId="77777777" w:rsidR="00506DEC" w:rsidRDefault="003E0567">
      <w:pPr>
        <w:widowControl w:val="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</w:p>
    <w:p w14:paraId="00000008" w14:textId="77777777" w:rsidR="00506DEC" w:rsidRDefault="003E0567">
      <w:pPr>
        <w:widowControl w:val="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Affiliated Tribes of Northwest Indians -</w:t>
      </w:r>
    </w:p>
    <w:p w14:paraId="00000009" w14:textId="77777777" w:rsidR="00506DEC" w:rsidRDefault="003E0567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2024 Annual Convention</w:t>
      </w:r>
    </w:p>
    <w:p w14:paraId="0000000A" w14:textId="77777777" w:rsidR="00506DEC" w:rsidRPr="00B23562" w:rsidRDefault="003E0567">
      <w:pPr>
        <w:spacing w:before="280" w:after="280"/>
        <w:ind w:left="0" w:hanging="2"/>
        <w:jc w:val="center"/>
        <w:rPr>
          <w:rStyle w:val="SubtleReference"/>
        </w:rPr>
      </w:pPr>
      <w:r>
        <w:t xml:space="preserve">Ridgefield, WA </w:t>
      </w:r>
      <w:r>
        <w:rPr>
          <w:color w:val="000000"/>
          <w:sz w:val="22"/>
          <w:szCs w:val="22"/>
        </w:rPr>
        <w:t xml:space="preserve"> </w:t>
      </w:r>
    </w:p>
    <w:p w14:paraId="0000000B" w14:textId="77777777" w:rsidR="00506DEC" w:rsidRDefault="00506DEC">
      <w:pPr>
        <w:widowControl w:val="0"/>
        <w:ind w:left="0" w:hanging="2"/>
        <w:jc w:val="center"/>
        <w:rPr>
          <w:sz w:val="22"/>
          <w:szCs w:val="22"/>
        </w:rPr>
      </w:pPr>
    </w:p>
    <w:p w14:paraId="0000000D" w14:textId="7CA2EBB6" w:rsidR="00506DEC" w:rsidRDefault="003E0567" w:rsidP="00754CDF">
      <w:pPr>
        <w:widowControl w:val="0"/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DISCUSSION</w:t>
      </w:r>
    </w:p>
    <w:p w14:paraId="0000000E" w14:textId="77777777" w:rsidR="00506DEC" w:rsidRDefault="00506DEC">
      <w:pPr>
        <w:widowControl w:val="0"/>
        <w:ind w:left="0" w:hanging="2"/>
        <w:rPr>
          <w:sz w:val="22"/>
          <w:szCs w:val="22"/>
        </w:rPr>
      </w:pPr>
    </w:p>
    <w:p w14:paraId="0000000F" w14:textId="50B3B6F0" w:rsidR="00506DEC" w:rsidRDefault="001D6BB7" w:rsidP="001D6BB7">
      <w:pPr>
        <w:pStyle w:val="ListParagraph"/>
        <w:widowControl w:val="0"/>
        <w:numPr>
          <w:ilvl w:val="0"/>
          <w:numId w:val="3"/>
        </w:numPr>
        <w:ind w:leftChars="0" w:firstLineChars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The committee meeting </w:t>
      </w:r>
      <w:r w:rsidR="00ED2A99">
        <w:rPr>
          <w:sz w:val="22"/>
          <w:szCs w:val="22"/>
        </w:rPr>
        <w:t>was called to order on October 2</w:t>
      </w:r>
      <w:r>
        <w:rPr>
          <w:sz w:val="22"/>
          <w:szCs w:val="22"/>
        </w:rPr>
        <w:t xml:space="preserve">, 2024 </w:t>
      </w:r>
      <w:r w:rsidR="00ED2A99">
        <w:rPr>
          <w:sz w:val="22"/>
          <w:szCs w:val="22"/>
        </w:rPr>
        <w:t>at 9:00 am by Jolene Williams (Snoqualmie)</w:t>
      </w:r>
      <w:proofErr w:type="gramEnd"/>
      <w:r w:rsidR="00ED2A99">
        <w:rPr>
          <w:sz w:val="22"/>
          <w:szCs w:val="22"/>
        </w:rPr>
        <w:t xml:space="preserve">.  During </w:t>
      </w:r>
      <w:r>
        <w:rPr>
          <w:sz w:val="22"/>
          <w:szCs w:val="22"/>
        </w:rPr>
        <w:t xml:space="preserve">introductions, </w:t>
      </w:r>
      <w:r w:rsidR="00ED2A99">
        <w:rPr>
          <w:sz w:val="22"/>
          <w:szCs w:val="22"/>
        </w:rPr>
        <w:t>there were 17 people in attendance.</w:t>
      </w:r>
    </w:p>
    <w:p w14:paraId="6DD0DE8B" w14:textId="63DB9D92" w:rsidR="00B13342" w:rsidRDefault="00B13342" w:rsidP="00B13342">
      <w:pPr>
        <w:pStyle w:val="ListParagraph"/>
        <w:widowControl w:val="0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 w:rsidR="00ED2A99">
        <w:rPr>
          <w:sz w:val="22"/>
          <w:szCs w:val="22"/>
        </w:rPr>
        <w:t>N’chi</w:t>
      </w:r>
      <w:proofErr w:type="spellEnd"/>
      <w:r w:rsidR="00ED2A99">
        <w:rPr>
          <w:sz w:val="22"/>
          <w:szCs w:val="22"/>
        </w:rPr>
        <w:t xml:space="preserve"> </w:t>
      </w:r>
      <w:proofErr w:type="spellStart"/>
      <w:r w:rsidR="00ED2A99">
        <w:rPr>
          <w:sz w:val="22"/>
          <w:szCs w:val="22"/>
        </w:rPr>
        <w:t>Wana</w:t>
      </w:r>
      <w:proofErr w:type="spellEnd"/>
      <w:r w:rsidR="00ED2A99">
        <w:rPr>
          <w:sz w:val="22"/>
          <w:szCs w:val="22"/>
        </w:rPr>
        <w:t xml:space="preserve"> Housing</w:t>
      </w:r>
      <w:r w:rsidR="00800C5F">
        <w:rPr>
          <w:sz w:val="22"/>
          <w:szCs w:val="22"/>
        </w:rPr>
        <w:t xml:space="preserve"> Director, Debra </w:t>
      </w:r>
      <w:proofErr w:type="spellStart"/>
      <w:r w:rsidR="00800C5F">
        <w:rPr>
          <w:sz w:val="22"/>
          <w:szCs w:val="22"/>
        </w:rPr>
        <w:t>Whitefoot</w:t>
      </w:r>
      <w:proofErr w:type="spellEnd"/>
      <w:r w:rsidR="00800C5F">
        <w:rPr>
          <w:sz w:val="22"/>
          <w:szCs w:val="22"/>
        </w:rPr>
        <w:t xml:space="preserve">, provided an overview of the organization’s goals and outreach to families living along the Columbia River on the Washington and Oregon side of the river.  A Youth Council </w:t>
      </w:r>
      <w:proofErr w:type="gramStart"/>
      <w:r w:rsidR="00800C5F">
        <w:rPr>
          <w:sz w:val="22"/>
          <w:szCs w:val="22"/>
        </w:rPr>
        <w:t>is being developed</w:t>
      </w:r>
      <w:proofErr w:type="gramEnd"/>
      <w:r w:rsidR="00B23562">
        <w:rPr>
          <w:sz w:val="22"/>
          <w:szCs w:val="22"/>
        </w:rPr>
        <w:t xml:space="preserve"> in partnership with diverse organizations</w:t>
      </w:r>
      <w:r w:rsidR="00800C5F">
        <w:rPr>
          <w:sz w:val="22"/>
          <w:szCs w:val="22"/>
        </w:rPr>
        <w:t>.</w:t>
      </w:r>
    </w:p>
    <w:p w14:paraId="7E88C649" w14:textId="74929C66" w:rsidR="004A6B64" w:rsidRPr="004B2E55" w:rsidRDefault="00B23562" w:rsidP="00AC7CA9">
      <w:pPr>
        <w:pStyle w:val="ListParagraph"/>
        <w:widowControl w:val="0"/>
        <w:numPr>
          <w:ilvl w:val="0"/>
          <w:numId w:val="3"/>
        </w:numPr>
        <w:ind w:leftChars="0" w:firstLineChars="0"/>
        <w:rPr>
          <w:sz w:val="22"/>
          <w:szCs w:val="22"/>
        </w:rPr>
      </w:pPr>
      <w:r w:rsidRPr="004B2E55">
        <w:rPr>
          <w:sz w:val="22"/>
          <w:szCs w:val="22"/>
        </w:rPr>
        <w:t>Lisa Pemberton of DSHS shared about the Transition</w:t>
      </w:r>
      <w:r w:rsidR="004B2E55">
        <w:rPr>
          <w:sz w:val="22"/>
          <w:szCs w:val="22"/>
        </w:rPr>
        <w:t xml:space="preserve">al Care Youth House in Burien, </w:t>
      </w:r>
      <w:proofErr w:type="gramStart"/>
      <w:r w:rsidR="004B2E55">
        <w:rPr>
          <w:sz w:val="22"/>
          <w:szCs w:val="22"/>
        </w:rPr>
        <w:t>WA which</w:t>
      </w:r>
      <w:proofErr w:type="gramEnd"/>
      <w:r w:rsidR="004B2E55">
        <w:rPr>
          <w:sz w:val="22"/>
          <w:szCs w:val="22"/>
        </w:rPr>
        <w:t xml:space="preserve"> </w:t>
      </w:r>
      <w:r w:rsidR="004B2E55" w:rsidRPr="00E30706">
        <w:rPr>
          <w:sz w:val="22"/>
          <w:szCs w:val="22"/>
        </w:rPr>
        <w:t>provides youth with counseling, therapy, educational and collaboration</w:t>
      </w:r>
      <w:r w:rsidR="00BF18F7" w:rsidRPr="00E30706">
        <w:rPr>
          <w:sz w:val="22"/>
          <w:szCs w:val="22"/>
        </w:rPr>
        <w:t xml:space="preserve"> with </w:t>
      </w:r>
      <w:r w:rsidR="004B2E55" w:rsidRPr="00E30706">
        <w:rPr>
          <w:sz w:val="22"/>
          <w:szCs w:val="22"/>
        </w:rPr>
        <w:t xml:space="preserve">the </w:t>
      </w:r>
      <w:r w:rsidR="00BF18F7" w:rsidRPr="00E30706">
        <w:rPr>
          <w:sz w:val="22"/>
          <w:szCs w:val="22"/>
        </w:rPr>
        <w:t>tribe</w:t>
      </w:r>
      <w:r w:rsidR="004B2E55" w:rsidRPr="00E30706">
        <w:rPr>
          <w:sz w:val="22"/>
          <w:szCs w:val="22"/>
        </w:rPr>
        <w:t>s</w:t>
      </w:r>
      <w:r w:rsidR="00BF18F7" w:rsidRPr="00E30706">
        <w:rPr>
          <w:sz w:val="22"/>
          <w:szCs w:val="22"/>
        </w:rPr>
        <w:t>.</w:t>
      </w:r>
      <w:r w:rsidR="004B2E55" w:rsidRPr="00E30706">
        <w:rPr>
          <w:sz w:val="22"/>
          <w:szCs w:val="22"/>
        </w:rPr>
        <w:t xml:space="preserve">  Lisa</w:t>
      </w:r>
      <w:r w:rsidR="004B2E55">
        <w:rPr>
          <w:sz w:val="22"/>
          <w:szCs w:val="22"/>
        </w:rPr>
        <w:t xml:space="preserve"> announced that a Community Fair </w:t>
      </w:r>
      <w:proofErr w:type="gramStart"/>
      <w:r w:rsidR="004B2E55">
        <w:rPr>
          <w:sz w:val="22"/>
          <w:szCs w:val="22"/>
        </w:rPr>
        <w:t>will</w:t>
      </w:r>
      <w:proofErr w:type="gramEnd"/>
      <w:r w:rsidR="004B2E55">
        <w:rPr>
          <w:sz w:val="22"/>
          <w:szCs w:val="22"/>
        </w:rPr>
        <w:t xml:space="preserve"> be held November 1 at 11:00 am to 3:00 pm at Capit</w:t>
      </w:r>
      <w:r w:rsidR="00100D81">
        <w:rPr>
          <w:sz w:val="22"/>
          <w:szCs w:val="22"/>
        </w:rPr>
        <w:t>ol Campus. The DSHS Mobile Unit will be on site along with various movies.</w:t>
      </w:r>
    </w:p>
    <w:p w14:paraId="57E60925" w14:textId="30610D5E" w:rsidR="00051BA7" w:rsidRPr="00C429AD" w:rsidRDefault="00100D81" w:rsidP="00C429AD">
      <w:pPr>
        <w:pStyle w:val="ListParagraph"/>
        <w:widowControl w:val="0"/>
        <w:numPr>
          <w:ilvl w:val="0"/>
          <w:numId w:val="3"/>
        </w:numPr>
        <w:ind w:leftChars="0" w:firstLineChars="0"/>
        <w:rPr>
          <w:sz w:val="22"/>
          <w:szCs w:val="22"/>
        </w:rPr>
      </w:pPr>
      <w:proofErr w:type="spellStart"/>
      <w:r>
        <w:rPr>
          <w:sz w:val="22"/>
          <w:szCs w:val="22"/>
        </w:rPr>
        <w:t>Ticey</w:t>
      </w:r>
      <w:proofErr w:type="spellEnd"/>
      <w:r>
        <w:rPr>
          <w:sz w:val="22"/>
          <w:szCs w:val="22"/>
        </w:rPr>
        <w:t xml:space="preserve"> Mason of the NWPAIHB urged participants to advocate for Native students to apply for Dental Health opportunities. </w:t>
      </w:r>
    </w:p>
    <w:p w14:paraId="00000010" w14:textId="77777777" w:rsidR="00506DEC" w:rsidRDefault="00506DEC" w:rsidP="00BF18F7">
      <w:pPr>
        <w:widowControl w:val="0"/>
        <w:ind w:leftChars="0" w:left="0" w:firstLineChars="0" w:firstLine="0"/>
        <w:rPr>
          <w:sz w:val="22"/>
          <w:szCs w:val="22"/>
        </w:rPr>
      </w:pPr>
    </w:p>
    <w:p w14:paraId="00000011" w14:textId="77777777" w:rsidR="00506DEC" w:rsidRDefault="003E0567">
      <w:pPr>
        <w:widowControl w:val="0"/>
        <w:ind w:left="0" w:hanging="2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ADOPTED AND RECOMMENDED TO GENERAL ASSEMBLY</w:t>
      </w:r>
    </w:p>
    <w:p w14:paraId="00000013" w14:textId="32397C93" w:rsidR="00506DEC" w:rsidRDefault="00506DEC" w:rsidP="00C1691D">
      <w:pPr>
        <w:widowControl w:val="0"/>
        <w:ind w:leftChars="0" w:left="0" w:firstLineChars="0" w:firstLine="0"/>
        <w:rPr>
          <w:sz w:val="22"/>
          <w:szCs w:val="22"/>
        </w:rPr>
      </w:pPr>
    </w:p>
    <w:p w14:paraId="00000014" w14:textId="77777777" w:rsidR="00506DEC" w:rsidRDefault="003E0567">
      <w:pPr>
        <w:widowControl w:val="0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Resolution # &amp; Title: </w:t>
      </w:r>
    </w:p>
    <w:p w14:paraId="00000015" w14:textId="6E126687" w:rsidR="00506DEC" w:rsidRDefault="00506DEC">
      <w:pPr>
        <w:widowControl w:val="0"/>
        <w:ind w:left="0" w:hanging="2"/>
        <w:rPr>
          <w:sz w:val="22"/>
          <w:szCs w:val="22"/>
          <w:u w:val="single"/>
        </w:rPr>
      </w:pPr>
    </w:p>
    <w:p w14:paraId="4D22758D" w14:textId="30B19DFC" w:rsidR="00307801" w:rsidRPr="00E30706" w:rsidRDefault="00307801" w:rsidP="004A1C3E">
      <w:pPr>
        <w:pStyle w:val="Quote"/>
        <w:numPr>
          <w:ilvl w:val="0"/>
          <w:numId w:val="4"/>
        </w:numPr>
        <w:ind w:leftChars="0" w:firstLineChars="0"/>
        <w:jc w:val="left"/>
        <w:rPr>
          <w:u w:val="single"/>
        </w:rPr>
      </w:pPr>
      <w:r w:rsidRPr="00E30706">
        <w:rPr>
          <w:i w:val="0"/>
          <w:u w:val="single"/>
        </w:rPr>
        <w:t xml:space="preserve">Endorse Creation of the Futures Fund and Mandating Financial Education in High Schools in </w:t>
      </w:r>
      <w:bookmarkStart w:id="0" w:name="_GoBack"/>
      <w:bookmarkEnd w:id="0"/>
      <w:r w:rsidRPr="00E30706">
        <w:rPr>
          <w:i w:val="0"/>
          <w:u w:val="single"/>
        </w:rPr>
        <w:t>Washington</w:t>
      </w:r>
      <w:r w:rsidR="004A1C3E" w:rsidRPr="00E30706">
        <w:rPr>
          <w:i w:val="0"/>
          <w:u w:val="single"/>
        </w:rPr>
        <w:t xml:space="preserve"> resolution</w:t>
      </w:r>
      <w:r w:rsidR="00C429AD" w:rsidRPr="00E30706">
        <w:rPr>
          <w:u w:val="single"/>
        </w:rPr>
        <w:t>.</w:t>
      </w:r>
    </w:p>
    <w:p w14:paraId="0FF39773" w14:textId="3E9AAE1C" w:rsidR="00BF18F7" w:rsidRPr="00BF18F7" w:rsidRDefault="00C429AD" w:rsidP="00C429AD">
      <w:pPr>
        <w:pStyle w:val="Quote"/>
        <w:ind w:left="0" w:hanging="2"/>
        <w:jc w:val="both"/>
      </w:pPr>
      <w:r>
        <w:t xml:space="preserve">Motion </w:t>
      </w:r>
      <w:proofErr w:type="gramStart"/>
      <w:r>
        <w:t>was made</w:t>
      </w:r>
      <w:proofErr w:type="gramEnd"/>
      <w:r>
        <w:t xml:space="preserve"> </w:t>
      </w:r>
      <w:r w:rsidR="004A1C3E">
        <w:t>by Jol</w:t>
      </w:r>
      <w:r>
        <w:t xml:space="preserve">ene Williams with a second by Debra </w:t>
      </w:r>
      <w:proofErr w:type="spellStart"/>
      <w:r>
        <w:t>Whitefoot</w:t>
      </w:r>
      <w:proofErr w:type="spellEnd"/>
      <w:r>
        <w:t xml:space="preserve"> to endorse the above</w:t>
      </w:r>
      <w:r w:rsidR="004A1C3E">
        <w:t xml:space="preserve"> </w:t>
      </w:r>
      <w:r>
        <w:t>resolution by the Youth Committee</w:t>
      </w:r>
      <w:r w:rsidR="00BF18F7">
        <w:t xml:space="preserve">.  The </w:t>
      </w:r>
      <w:r>
        <w:t>motion</w:t>
      </w:r>
      <w:r w:rsidR="00BF18F7">
        <w:t xml:space="preserve"> </w:t>
      </w:r>
      <w:proofErr w:type="gramStart"/>
      <w:r w:rsidR="00BF18F7">
        <w:t>was approved</w:t>
      </w:r>
      <w:proofErr w:type="gramEnd"/>
      <w:r>
        <w:t xml:space="preserve"> to endorse the resolution</w:t>
      </w:r>
      <w:r w:rsidR="00BF18F7">
        <w:t>.</w:t>
      </w:r>
    </w:p>
    <w:p w14:paraId="01F0BE76" w14:textId="7F08E634" w:rsidR="00307801" w:rsidRPr="00C429AD" w:rsidRDefault="00C429AD" w:rsidP="00C429AD">
      <w:pPr>
        <w:pStyle w:val="ListParagraph"/>
        <w:widowControl w:val="0"/>
        <w:numPr>
          <w:ilvl w:val="0"/>
          <w:numId w:val="4"/>
        </w:numPr>
        <w:ind w:leftChars="0" w:firstLineChars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Endorse the </w:t>
      </w:r>
      <w:proofErr w:type="gramStart"/>
      <w:r>
        <w:rPr>
          <w:sz w:val="22"/>
          <w:szCs w:val="22"/>
          <w:u w:val="single"/>
        </w:rPr>
        <w:t>3</w:t>
      </w:r>
      <w:proofErr w:type="gramEnd"/>
      <w:r>
        <w:rPr>
          <w:sz w:val="22"/>
          <w:szCs w:val="22"/>
          <w:u w:val="single"/>
        </w:rPr>
        <w:t xml:space="preserve"> resolutions approved by</w:t>
      </w:r>
      <w:r w:rsidR="00A66434">
        <w:rPr>
          <w:sz w:val="22"/>
          <w:szCs w:val="22"/>
          <w:u w:val="single"/>
        </w:rPr>
        <w:t xml:space="preserve"> the </w:t>
      </w:r>
      <w:r>
        <w:rPr>
          <w:sz w:val="22"/>
          <w:szCs w:val="22"/>
          <w:u w:val="single"/>
        </w:rPr>
        <w:t xml:space="preserve">Missing &amp; Murdered Women </w:t>
      </w:r>
      <w:r w:rsidR="00A66434">
        <w:rPr>
          <w:sz w:val="22"/>
          <w:szCs w:val="22"/>
          <w:u w:val="single"/>
        </w:rPr>
        <w:t>&amp; People’s</w:t>
      </w:r>
      <w:r w:rsidR="004A1C3E">
        <w:rPr>
          <w:sz w:val="22"/>
          <w:szCs w:val="22"/>
          <w:u w:val="single"/>
        </w:rPr>
        <w:t xml:space="preserve"> (MMIWP) Work Group.</w:t>
      </w:r>
    </w:p>
    <w:p w14:paraId="00000018" w14:textId="097CEF26" w:rsidR="00506DEC" w:rsidRDefault="00506DEC" w:rsidP="004A6B64">
      <w:pPr>
        <w:widowControl w:val="0"/>
        <w:ind w:leftChars="0" w:left="0" w:firstLineChars="0" w:firstLine="0"/>
        <w:rPr>
          <w:sz w:val="22"/>
          <w:szCs w:val="22"/>
          <w:u w:val="single"/>
        </w:rPr>
      </w:pPr>
    </w:p>
    <w:p w14:paraId="18EF2E51" w14:textId="1E78BE3A" w:rsidR="004A1C3E" w:rsidRPr="00E30706" w:rsidRDefault="004A1C3E" w:rsidP="004A6B64">
      <w:pPr>
        <w:widowControl w:val="0"/>
        <w:ind w:leftChars="0" w:left="0" w:firstLineChars="0" w:firstLine="0"/>
        <w:rPr>
          <w:sz w:val="22"/>
          <w:szCs w:val="22"/>
        </w:rPr>
      </w:pPr>
      <w:r w:rsidRPr="00E30706">
        <w:rPr>
          <w:sz w:val="22"/>
          <w:szCs w:val="22"/>
        </w:rPr>
        <w:t xml:space="preserve">Motion </w:t>
      </w:r>
      <w:proofErr w:type="gramStart"/>
      <w:r w:rsidRPr="00E30706">
        <w:rPr>
          <w:sz w:val="22"/>
          <w:szCs w:val="22"/>
        </w:rPr>
        <w:t>was made</w:t>
      </w:r>
      <w:proofErr w:type="gramEnd"/>
      <w:r w:rsidRPr="00E30706">
        <w:rPr>
          <w:sz w:val="22"/>
          <w:szCs w:val="22"/>
        </w:rPr>
        <w:t xml:space="preserve"> by Debra </w:t>
      </w:r>
      <w:proofErr w:type="spellStart"/>
      <w:r w:rsidRPr="00E30706">
        <w:rPr>
          <w:sz w:val="22"/>
          <w:szCs w:val="22"/>
        </w:rPr>
        <w:t>Whitefoot</w:t>
      </w:r>
      <w:proofErr w:type="spellEnd"/>
      <w:r w:rsidRPr="00E30706">
        <w:rPr>
          <w:sz w:val="22"/>
          <w:szCs w:val="22"/>
        </w:rPr>
        <w:t xml:space="preserve"> with a second by Jolene Williams to endorse the above resolutions (3)</w:t>
      </w:r>
      <w:r w:rsidRPr="00E30706">
        <w:rPr>
          <w:sz w:val="22"/>
          <w:szCs w:val="22"/>
          <w:u w:val="single"/>
        </w:rPr>
        <w:t xml:space="preserve"> </w:t>
      </w:r>
      <w:r w:rsidRPr="00E30706">
        <w:rPr>
          <w:sz w:val="22"/>
          <w:szCs w:val="22"/>
        </w:rPr>
        <w:t>by the MMIWP Work Group</w:t>
      </w:r>
      <w:r w:rsidR="00846FB1" w:rsidRPr="00E30706">
        <w:rPr>
          <w:sz w:val="22"/>
          <w:szCs w:val="22"/>
        </w:rPr>
        <w:t>.</w:t>
      </w:r>
    </w:p>
    <w:p w14:paraId="0000001E" w14:textId="3F776EF1" w:rsidR="00506DEC" w:rsidRPr="00E30706" w:rsidRDefault="00506DEC" w:rsidP="00C1691D">
      <w:pPr>
        <w:widowControl w:val="0"/>
        <w:ind w:left="0" w:hanging="2"/>
        <w:rPr>
          <w:sz w:val="22"/>
          <w:szCs w:val="22"/>
        </w:rPr>
      </w:pPr>
    </w:p>
    <w:p w14:paraId="0000001F" w14:textId="77777777" w:rsidR="00506DEC" w:rsidRPr="00E30706" w:rsidRDefault="00506DEC">
      <w:pPr>
        <w:widowControl w:val="0"/>
        <w:ind w:left="0" w:hanging="2"/>
        <w:rPr>
          <w:sz w:val="22"/>
          <w:szCs w:val="22"/>
        </w:rPr>
      </w:pPr>
    </w:p>
    <w:p w14:paraId="00000020" w14:textId="550327B2" w:rsidR="00506DEC" w:rsidRDefault="003E0567">
      <w:pPr>
        <w:widowControl w:val="0"/>
        <w:ind w:left="0" w:hanging="2"/>
        <w:rPr>
          <w:sz w:val="22"/>
          <w:szCs w:val="22"/>
        </w:rPr>
      </w:pPr>
      <w:r>
        <w:rPr>
          <w:sz w:val="22"/>
          <w:szCs w:val="22"/>
        </w:rPr>
        <w:t>Minutes/Report submitted by: ______</w:t>
      </w:r>
      <w:r w:rsidR="004A6B64">
        <w:rPr>
          <w:i/>
          <w:iCs/>
          <w:sz w:val="22"/>
          <w:szCs w:val="22"/>
        </w:rPr>
        <w:t>Patricia Whitefoot</w:t>
      </w:r>
      <w:r>
        <w:rPr>
          <w:sz w:val="22"/>
          <w:szCs w:val="22"/>
        </w:rPr>
        <w:t>____________________________________</w:t>
      </w:r>
    </w:p>
    <w:p w14:paraId="00000021" w14:textId="1139A686" w:rsidR="00506DEC" w:rsidRDefault="003E0567">
      <w:pPr>
        <w:widowControl w:val="0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6B64">
        <w:rPr>
          <w:sz w:val="22"/>
          <w:szCs w:val="22"/>
        </w:rPr>
        <w:t xml:space="preserve">     </w:t>
      </w:r>
      <w:r w:rsidR="004A6B64">
        <w:rPr>
          <w:sz w:val="22"/>
          <w:szCs w:val="22"/>
        </w:rPr>
        <w:tab/>
      </w:r>
      <w:r w:rsidR="004A6B64">
        <w:rPr>
          <w:sz w:val="22"/>
          <w:szCs w:val="22"/>
        </w:rPr>
        <w:tab/>
      </w:r>
      <w:r w:rsidR="004A6B64">
        <w:rPr>
          <w:sz w:val="22"/>
          <w:szCs w:val="22"/>
        </w:rPr>
        <w:tab/>
      </w:r>
      <w:r>
        <w:rPr>
          <w:sz w:val="22"/>
          <w:szCs w:val="22"/>
        </w:rPr>
        <w:t>Committee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06DE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296" w:bottom="432" w:left="1296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9976" w14:textId="77777777" w:rsidR="003E0567" w:rsidRDefault="003E0567">
      <w:pPr>
        <w:spacing w:line="240" w:lineRule="auto"/>
        <w:ind w:left="0" w:hanging="2"/>
      </w:pPr>
      <w:r>
        <w:separator/>
      </w:r>
    </w:p>
  </w:endnote>
  <w:endnote w:type="continuationSeparator" w:id="0">
    <w:p w14:paraId="7B98A48E" w14:textId="77777777" w:rsidR="003E0567" w:rsidRDefault="003E05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506DEC" w:rsidRDefault="00506DEC">
    <w:pPr>
      <w:widowControl w:val="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506DEC" w:rsidRDefault="00506DEC">
    <w:pPr>
      <w:widowControl w:val="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7F6A8" w14:textId="77777777" w:rsidR="003E0567" w:rsidRDefault="003E0567">
      <w:pPr>
        <w:spacing w:line="240" w:lineRule="auto"/>
        <w:ind w:left="0" w:hanging="2"/>
      </w:pPr>
      <w:r>
        <w:separator/>
      </w:r>
    </w:p>
  </w:footnote>
  <w:footnote w:type="continuationSeparator" w:id="0">
    <w:p w14:paraId="083D03C6" w14:textId="77777777" w:rsidR="003E0567" w:rsidRDefault="003E05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506DEC" w:rsidRDefault="00506DEC">
    <w:pPr>
      <w:widowControl w:val="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506DEC" w:rsidRDefault="00506DEC">
    <w:pPr>
      <w:widowControl w:val="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42ED"/>
    <w:multiLevelType w:val="hybridMultilevel"/>
    <w:tmpl w:val="A612852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0CF61E4"/>
    <w:multiLevelType w:val="hybridMultilevel"/>
    <w:tmpl w:val="E67A9C22"/>
    <w:lvl w:ilvl="0" w:tplc="7264CD4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1096B9F"/>
    <w:multiLevelType w:val="hybridMultilevel"/>
    <w:tmpl w:val="4F4A5F2C"/>
    <w:lvl w:ilvl="0" w:tplc="826E3D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B09403C"/>
    <w:multiLevelType w:val="hybridMultilevel"/>
    <w:tmpl w:val="FA7064E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EC"/>
    <w:rsid w:val="00051BA7"/>
    <w:rsid w:val="00100D81"/>
    <w:rsid w:val="001D6BB7"/>
    <w:rsid w:val="00307801"/>
    <w:rsid w:val="003E0567"/>
    <w:rsid w:val="004A1C3E"/>
    <w:rsid w:val="004A6B64"/>
    <w:rsid w:val="004B2E55"/>
    <w:rsid w:val="00506DEC"/>
    <w:rsid w:val="00754CDF"/>
    <w:rsid w:val="00800C5F"/>
    <w:rsid w:val="00846FB1"/>
    <w:rsid w:val="00A66434"/>
    <w:rsid w:val="00B13342"/>
    <w:rsid w:val="00B23562"/>
    <w:rsid w:val="00B42CB4"/>
    <w:rsid w:val="00BF18F7"/>
    <w:rsid w:val="00C1691D"/>
    <w:rsid w:val="00C429AD"/>
    <w:rsid w:val="00E30706"/>
    <w:rsid w:val="00ED2A99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14C6"/>
  <w15:docId w15:val="{5CDAFC82-E99D-45FB-8064-E94E07FC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07801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B23562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C429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9AD"/>
    <w:rPr>
      <w:i/>
      <w:iCs/>
      <w:color w:val="404040" w:themeColor="text1" w:themeTint="BF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zq2Z04i7/F4zY4XhTu1WjIFIQ==">CgMxLjA4AHIhMUdtZ21xRTU2cGd6V0sya0E1WUUzMnJtS3QyRzQ3cDNO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asargent</dc:creator>
  <cp:lastModifiedBy>Darcy Evans</cp:lastModifiedBy>
  <cp:revision>4</cp:revision>
  <dcterms:created xsi:type="dcterms:W3CDTF">2024-10-02T18:41:00Z</dcterms:created>
  <dcterms:modified xsi:type="dcterms:W3CDTF">2024-10-02T20:22:00Z</dcterms:modified>
</cp:coreProperties>
</file>